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2EAD" w14:textId="77777777" w:rsidR="000D071E" w:rsidRDefault="00531ADB">
      <w:pPr>
        <w:jc w:val="both"/>
      </w:pPr>
      <w:r>
        <w:rPr>
          <w:b/>
        </w:rPr>
        <w:t>Oggetto:</w:t>
      </w:r>
      <w:r>
        <w:t xml:space="preserve"> Consorzio di filiera riciclo di rifiuti di imballaggio in plastica biodegradabile e compostabile BIOREPACK – Approvazione nuovo schema convenzione locale a seguito dell’entrata in vigore del nuovo Allegato Tecnico 2020-2024.</w:t>
      </w:r>
    </w:p>
    <w:p w14:paraId="5B3B68FB" w14:textId="77777777" w:rsidR="000D071E" w:rsidRDefault="000D071E">
      <w:pPr>
        <w:jc w:val="center"/>
        <w:rPr>
          <w:b/>
          <w:sz w:val="24"/>
          <w:szCs w:val="24"/>
        </w:rPr>
      </w:pPr>
    </w:p>
    <w:p w14:paraId="11373FA0" w14:textId="77777777" w:rsidR="000D071E" w:rsidRDefault="00531ADB">
      <w:pPr>
        <w:jc w:val="center"/>
        <w:rPr>
          <w:b/>
          <w:sz w:val="24"/>
          <w:szCs w:val="24"/>
        </w:rPr>
      </w:pPr>
      <w:r>
        <w:rPr>
          <w:b/>
          <w:sz w:val="24"/>
          <w:szCs w:val="24"/>
        </w:rPr>
        <w:t>LA GIUNTA COMUNALE</w:t>
      </w:r>
    </w:p>
    <w:p w14:paraId="0F9099D2" w14:textId="77777777" w:rsidR="000D071E" w:rsidRDefault="00531ADB">
      <w:pPr>
        <w:jc w:val="both"/>
        <w:rPr>
          <w:b/>
        </w:rPr>
      </w:pPr>
      <w:r>
        <w:rPr>
          <w:b/>
        </w:rPr>
        <w:t>Premesso che:</w:t>
      </w:r>
    </w:p>
    <w:p w14:paraId="3969C5B6" w14:textId="77777777" w:rsidR="000D071E" w:rsidRDefault="00531ADB">
      <w:pPr>
        <w:numPr>
          <w:ilvl w:val="0"/>
          <w:numId w:val="4"/>
        </w:numPr>
        <w:spacing w:after="0" w:line="240" w:lineRule="auto"/>
        <w:jc w:val="both"/>
        <w:rPr>
          <w:rFonts w:cs="Calibri"/>
          <w:lang w:eastAsia="it-IT"/>
        </w:rPr>
      </w:pPr>
      <w:r>
        <w:rPr>
          <w:rFonts w:cs="Calibri"/>
        </w:rPr>
        <w:t xml:space="preserve">in data 20.10.2021 </w:t>
      </w:r>
      <w:r>
        <w:rPr>
          <w:rFonts w:cs="Calibri"/>
          <w:lang w:eastAsia="it-IT"/>
        </w:rPr>
        <w:t xml:space="preserve">è stato sottoscritto l’Accordo tra ANCI e </w:t>
      </w:r>
      <w:proofErr w:type="spellStart"/>
      <w:r>
        <w:rPr>
          <w:rFonts w:cs="Calibri"/>
          <w:lang w:eastAsia="it-IT"/>
        </w:rPr>
        <w:t>Biorepack</w:t>
      </w:r>
      <w:proofErr w:type="spellEnd"/>
      <w:r>
        <w:rPr>
          <w:rFonts w:cs="Calibri"/>
          <w:lang w:eastAsia="it-IT"/>
        </w:rPr>
        <w:t>, il nuovo Consorzio di filiera del sistema CONAI, avente ad oggetto il riciclo dei rifiuti di imballaggio in plastica biodegradabile e compostabile;</w:t>
      </w:r>
    </w:p>
    <w:p w14:paraId="29D2A857" w14:textId="77777777" w:rsidR="000D071E" w:rsidRDefault="00531ADB">
      <w:pPr>
        <w:numPr>
          <w:ilvl w:val="0"/>
          <w:numId w:val="4"/>
        </w:numPr>
        <w:spacing w:after="0" w:line="240" w:lineRule="auto"/>
        <w:jc w:val="both"/>
        <w:rPr>
          <w:rFonts w:cs="Calibri"/>
          <w:lang w:eastAsia="it-IT"/>
        </w:rPr>
      </w:pPr>
      <w:r>
        <w:rPr>
          <w:rFonts w:cs="Calibri"/>
          <w:lang w:eastAsia="it-IT"/>
        </w:rPr>
        <w:t>detto Accordo prevede l’impegno dei Comuni ad assicurare la raccolta degli imballaggi in bioplastica unitamente alla frazione umida dei rifiuti urbani ed il conferimento degli stessi presso gli impianti di trattamento della frazione organica;</w:t>
      </w:r>
    </w:p>
    <w:p w14:paraId="1190E78D" w14:textId="77777777" w:rsidR="000D071E" w:rsidRDefault="00531ADB">
      <w:pPr>
        <w:numPr>
          <w:ilvl w:val="0"/>
          <w:numId w:val="4"/>
        </w:numPr>
        <w:spacing w:after="0" w:line="240" w:lineRule="auto"/>
        <w:jc w:val="both"/>
        <w:rPr>
          <w:rFonts w:cs="Calibri"/>
          <w:lang w:eastAsia="it-IT"/>
        </w:rPr>
      </w:pPr>
      <w:r>
        <w:rPr>
          <w:rFonts w:cs="Calibri"/>
          <w:lang w:eastAsia="it-IT"/>
        </w:rPr>
        <w:t xml:space="preserve">a fronte di tale impegno, il Consorzio </w:t>
      </w:r>
      <w:proofErr w:type="spellStart"/>
      <w:r>
        <w:rPr>
          <w:rFonts w:cs="Calibri"/>
          <w:lang w:eastAsia="it-IT"/>
        </w:rPr>
        <w:t>Biorepack</w:t>
      </w:r>
      <w:proofErr w:type="spellEnd"/>
      <w:r>
        <w:rPr>
          <w:rFonts w:cs="Calibri"/>
          <w:lang w:eastAsia="it-IT"/>
        </w:rPr>
        <w:t xml:space="preserve"> riconoscerà ai convenzionati un corrispettivo a copertura dei costi di raccolta, trasporto e trattamento di tali rifiuti;</w:t>
      </w:r>
    </w:p>
    <w:p w14:paraId="7F0FCCCF" w14:textId="77777777" w:rsidR="000D071E" w:rsidRDefault="00531ADB">
      <w:pPr>
        <w:pStyle w:val="Paragrafoelenco"/>
        <w:widowControl w:val="0"/>
        <w:numPr>
          <w:ilvl w:val="0"/>
          <w:numId w:val="4"/>
        </w:numPr>
        <w:spacing w:after="0" w:line="240" w:lineRule="auto"/>
        <w:jc w:val="both"/>
        <w:rPr>
          <w:b/>
        </w:rPr>
      </w:pPr>
      <w:r>
        <w:t xml:space="preserve">detto allegato prevede la possibilità per i Comuni che </w:t>
      </w:r>
      <w:r>
        <w:rPr>
          <w:w w:val="110"/>
        </w:rPr>
        <w:t xml:space="preserve">provvedano a richiedere a </w:t>
      </w:r>
      <w:proofErr w:type="spellStart"/>
      <w:r>
        <w:rPr>
          <w:w w:val="110"/>
        </w:rPr>
        <w:t>Biorepack</w:t>
      </w:r>
      <w:proofErr w:type="spellEnd"/>
      <w:r>
        <w:rPr>
          <w:w w:val="110"/>
        </w:rPr>
        <w:t xml:space="preserve"> il convenzionamento entro 60 giorni dalla stipula dell’Accordo nazionale, nel caso specifico entro il 20.12.2021, e sottoscrivano la Convenzione, </w:t>
      </w:r>
      <w:r>
        <w:rPr>
          <w:color w:val="000000"/>
          <w:w w:val="110"/>
        </w:rPr>
        <w:t xml:space="preserve">previa delega, entro i successivi </w:t>
      </w:r>
      <w:r>
        <w:rPr>
          <w:w w:val="110"/>
        </w:rPr>
        <w:t>90 giorni dalla richiesta di stipula della C</w:t>
      </w:r>
      <w:r>
        <w:t xml:space="preserve">onvenzione, </w:t>
      </w:r>
      <w:r>
        <w:rPr>
          <w:w w:val="110"/>
        </w:rPr>
        <w:t>sono riconosciuti retroattivamente i corrispettivi sui quantitativi conferiti a far data dal 01.01.2021</w:t>
      </w:r>
      <w:r>
        <w:t>.</w:t>
      </w:r>
    </w:p>
    <w:p w14:paraId="1C311112" w14:textId="77777777" w:rsidR="000D071E" w:rsidRDefault="000D071E">
      <w:pPr>
        <w:spacing w:after="0" w:line="240" w:lineRule="auto"/>
        <w:ind w:left="720"/>
        <w:jc w:val="both"/>
        <w:rPr>
          <w:rFonts w:cs="Calibri"/>
          <w:lang w:eastAsia="it-IT"/>
        </w:rPr>
      </w:pPr>
    </w:p>
    <w:p w14:paraId="21689A5C" w14:textId="77777777" w:rsidR="000D071E" w:rsidRDefault="000D071E">
      <w:pPr>
        <w:jc w:val="both"/>
        <w:rPr>
          <w:b/>
          <w:sz w:val="8"/>
          <w:szCs w:val="8"/>
        </w:rPr>
      </w:pPr>
    </w:p>
    <w:p w14:paraId="44F68573" w14:textId="77777777" w:rsidR="000D071E" w:rsidRDefault="00531ADB">
      <w:pPr>
        <w:jc w:val="both"/>
        <w:rPr>
          <w:b/>
        </w:rPr>
      </w:pPr>
      <w:r>
        <w:rPr>
          <w:b/>
        </w:rPr>
        <w:t>Rilevato che:</w:t>
      </w:r>
    </w:p>
    <w:p w14:paraId="406A784D" w14:textId="77777777" w:rsidR="000D071E" w:rsidRDefault="00531ADB">
      <w:pPr>
        <w:pStyle w:val="Paragrafoelenco"/>
        <w:numPr>
          <w:ilvl w:val="0"/>
          <w:numId w:val="3"/>
        </w:numPr>
        <w:spacing w:line="254" w:lineRule="auto"/>
        <w:ind w:left="567" w:hanging="425"/>
        <w:jc w:val="both"/>
        <w:rPr>
          <w:b/>
        </w:rPr>
      </w:pPr>
      <w:r>
        <w:rPr>
          <w:rFonts w:cs="Calibri"/>
        </w:rPr>
        <w:t xml:space="preserve">BIOREPACK </w:t>
      </w:r>
      <w:r>
        <w:rPr>
          <w:rFonts w:cs="Calibri"/>
          <w:lang w:eastAsia="it-IT"/>
        </w:rPr>
        <w:t>è il nuovo consorzio di filiera del sistema CONAI per il riciclo dei rifiuti di imballaggio in plastica biodegradabile e compostabile da conferire assieme alla frazione organica umida dei rifiuti urbani;</w:t>
      </w:r>
    </w:p>
    <w:p w14:paraId="4F95EE8C" w14:textId="77777777" w:rsidR="000D071E" w:rsidRDefault="00531ADB">
      <w:pPr>
        <w:pStyle w:val="Paragrafoelenco"/>
        <w:numPr>
          <w:ilvl w:val="0"/>
          <w:numId w:val="3"/>
        </w:numPr>
        <w:spacing w:line="254" w:lineRule="auto"/>
        <w:ind w:left="567" w:hanging="425"/>
        <w:jc w:val="both"/>
        <w:rPr>
          <w:b/>
        </w:rPr>
      </w:pPr>
      <w:r>
        <w:rPr>
          <w:rFonts w:cs="Calibri"/>
          <w:lang w:eastAsia="it-IT"/>
        </w:rPr>
        <w:t>Il suddetto Consorzio è stato riconosciuto, ai sensi dell’art. 223 d.lgs. n. 152/2006, con decreto del Ministro dell’Ambiente e della Tutela del Territorio e del Mare (oggi Ministero della Transizione Ecologica - MITE), di concerto con il Ministro dello Sviluppo Economico (MISE) del 16.10.2020 e pubblicato in GU del 14.11.2020;</w:t>
      </w:r>
    </w:p>
    <w:p w14:paraId="45ED6320" w14:textId="77777777" w:rsidR="000D071E" w:rsidRDefault="00531ADB">
      <w:pPr>
        <w:pStyle w:val="Paragrafoelenco"/>
        <w:numPr>
          <w:ilvl w:val="0"/>
          <w:numId w:val="3"/>
        </w:numPr>
        <w:spacing w:line="254" w:lineRule="auto"/>
        <w:ind w:left="567" w:hanging="425"/>
        <w:jc w:val="both"/>
        <w:rPr>
          <w:b/>
        </w:rPr>
      </w:pPr>
      <w:r>
        <w:rPr>
          <w:bCs/>
        </w:rPr>
        <w:t xml:space="preserve">ad oggi BIOREPACK, in qualità di Consorzio, </w:t>
      </w:r>
      <w:r>
        <w:rPr>
          <w:rFonts w:cs="Calibri"/>
          <w:lang w:eastAsia="it-IT"/>
        </w:rPr>
        <w:t>nell’ambito del panorama europeo, è il primo sistema di responsabilità estesa del produttore specificamente dedicato alla gestione degli imballaggi e dei rifiuti di imballaggio in plastica biodegradabile e compostabile;</w:t>
      </w:r>
    </w:p>
    <w:p w14:paraId="3F009C8A" w14:textId="77777777" w:rsidR="000D071E" w:rsidRDefault="00531ADB">
      <w:pPr>
        <w:jc w:val="both"/>
      </w:pPr>
      <w:r>
        <w:rPr>
          <w:b/>
        </w:rPr>
        <w:t>Ritenuto</w:t>
      </w:r>
      <w:r>
        <w:t>:</w:t>
      </w:r>
    </w:p>
    <w:p w14:paraId="158232C7" w14:textId="77777777" w:rsidR="000D071E" w:rsidRDefault="00531ADB">
      <w:pPr>
        <w:pStyle w:val="Paragrafoelenco"/>
        <w:numPr>
          <w:ilvl w:val="0"/>
          <w:numId w:val="2"/>
        </w:numPr>
        <w:ind w:left="567" w:hanging="425"/>
        <w:jc w:val="both"/>
      </w:pPr>
      <w:r>
        <w:t xml:space="preserve">di dover </w:t>
      </w:r>
      <w:proofErr w:type="gramStart"/>
      <w:r>
        <w:t>porre in essere</w:t>
      </w:r>
      <w:proofErr w:type="gramEnd"/>
      <w:r>
        <w:t xml:space="preserve"> ogni iniziativa utile alla valorizzazione delle frazioni recuperabili </w:t>
      </w:r>
      <w:r>
        <w:rPr>
          <w:color w:val="000000"/>
        </w:rPr>
        <w:t>provenienti</w:t>
      </w:r>
      <w:r>
        <w:rPr>
          <w:color w:val="FF0000"/>
        </w:rPr>
        <w:t xml:space="preserve"> </w:t>
      </w:r>
      <w:r>
        <w:t>dalla raccolta differenziata cittadina, e nel caso specifico al recupero dei rifiuti da imballaggi in plastica biodegradabile e compostabile;</w:t>
      </w:r>
    </w:p>
    <w:p w14:paraId="3EE2AB33" w14:textId="77777777" w:rsidR="000D071E" w:rsidRDefault="00531ADB">
      <w:pPr>
        <w:pStyle w:val="Paragrafoelenco"/>
        <w:numPr>
          <w:ilvl w:val="0"/>
          <w:numId w:val="2"/>
        </w:numPr>
        <w:ind w:left="567" w:hanging="425"/>
        <w:jc w:val="both"/>
      </w:pPr>
      <w:r>
        <w:rPr>
          <w:color w:val="000000"/>
        </w:rPr>
        <w:t>di</w:t>
      </w:r>
      <w:r>
        <w:rPr>
          <w:color w:val="FF0000"/>
        </w:rPr>
        <w:t xml:space="preserve"> </w:t>
      </w:r>
      <w:r>
        <w:t>procedere alla sottoscrizione della nuova convenzione locale in parola, il cui schema, allegato al presente provvedimento, ne costituisce parte integrante e sostanziale.</w:t>
      </w:r>
    </w:p>
    <w:p w14:paraId="18CE9221" w14:textId="77777777" w:rsidR="000D071E" w:rsidRDefault="000D071E">
      <w:pPr>
        <w:jc w:val="both"/>
        <w:rPr>
          <w:b/>
        </w:rPr>
      </w:pPr>
    </w:p>
    <w:p w14:paraId="47C8C438" w14:textId="77777777" w:rsidR="000D071E" w:rsidRDefault="00531ADB">
      <w:pPr>
        <w:jc w:val="both"/>
      </w:pPr>
      <w:r>
        <w:rPr>
          <w:b/>
        </w:rPr>
        <w:t>VISTO</w:t>
      </w:r>
      <w:r>
        <w:t xml:space="preserve"> il Bilancio esercizio finanziario 2020, approvato con deliberazione di C.C. n. ____ del _____ e le successive variazioni;</w:t>
      </w:r>
    </w:p>
    <w:p w14:paraId="7C1C7613" w14:textId="77777777" w:rsidR="000D071E" w:rsidRDefault="00531ADB">
      <w:pPr>
        <w:jc w:val="both"/>
      </w:pPr>
      <w:r>
        <w:rPr>
          <w:b/>
        </w:rPr>
        <w:t>VISTO</w:t>
      </w:r>
      <w:r>
        <w:t xml:space="preserve"> lo Statuto Comunale;</w:t>
      </w:r>
    </w:p>
    <w:p w14:paraId="6AEAC005" w14:textId="77777777" w:rsidR="000D071E" w:rsidRDefault="00531ADB">
      <w:pPr>
        <w:jc w:val="both"/>
      </w:pPr>
      <w:r>
        <w:rPr>
          <w:b/>
        </w:rPr>
        <w:t>VISTO</w:t>
      </w:r>
      <w:r>
        <w:t xml:space="preserve"> il </w:t>
      </w:r>
      <w:proofErr w:type="spellStart"/>
      <w:r>
        <w:t>D.Lgs.</w:t>
      </w:r>
      <w:proofErr w:type="spellEnd"/>
      <w:r>
        <w:t xml:space="preserve"> n. 267/2000 e successive modifiche ed integrazioni;</w:t>
      </w:r>
    </w:p>
    <w:p w14:paraId="4AD5693D" w14:textId="77777777" w:rsidR="000D071E" w:rsidRDefault="00531ADB">
      <w:pPr>
        <w:jc w:val="both"/>
      </w:pPr>
      <w:r>
        <w:rPr>
          <w:b/>
        </w:rPr>
        <w:lastRenderedPageBreak/>
        <w:t>ACQUISITO</w:t>
      </w:r>
      <w:r>
        <w:t xml:space="preserve"> il parere in ordine alla regolarità tecnica, ai sensi e per gli effetti dell’art. 49, comma 1 del </w:t>
      </w:r>
      <w:proofErr w:type="spellStart"/>
      <w:r>
        <w:t>D.Lgs.</w:t>
      </w:r>
      <w:proofErr w:type="spellEnd"/>
      <w:r>
        <w:t xml:space="preserve"> n. 267/2000 come sostituito dall’art. 3, comma 1, lett. b, del decreto-legge n. 174/2012; </w:t>
      </w:r>
    </w:p>
    <w:p w14:paraId="783338E0" w14:textId="77777777" w:rsidR="000D071E" w:rsidRDefault="00531ADB">
      <w:pPr>
        <w:jc w:val="both"/>
      </w:pPr>
      <w:r>
        <w:rPr>
          <w:b/>
        </w:rPr>
        <w:t>VISTO</w:t>
      </w:r>
      <w:r>
        <w:t xml:space="preserve"> l’art. 4, comma 2, del </w:t>
      </w:r>
      <w:proofErr w:type="spellStart"/>
      <w:r>
        <w:t>D.Lgs.</w:t>
      </w:r>
      <w:proofErr w:type="spellEnd"/>
      <w:r>
        <w:t xml:space="preserve"> n. 265/2001;</w:t>
      </w:r>
    </w:p>
    <w:p w14:paraId="6019E2E8" w14:textId="77777777" w:rsidR="000D071E" w:rsidRDefault="00531ADB">
      <w:pPr>
        <w:jc w:val="both"/>
      </w:pPr>
      <w:r>
        <w:rPr>
          <w:b/>
        </w:rPr>
        <w:t>VISTO</w:t>
      </w:r>
      <w:r>
        <w:t xml:space="preserve"> il vigente Regolamento di Contabilità;</w:t>
      </w:r>
    </w:p>
    <w:p w14:paraId="5C22D019" w14:textId="77777777" w:rsidR="000D071E" w:rsidRDefault="00531ADB">
      <w:pPr>
        <w:jc w:val="center"/>
        <w:rPr>
          <w:b/>
        </w:rPr>
      </w:pPr>
      <w:r>
        <w:rPr>
          <w:b/>
        </w:rPr>
        <w:t>A VOTI unanimi legalmente espressi nei modi e nei termini di legge;</w:t>
      </w:r>
    </w:p>
    <w:p w14:paraId="3E96258D" w14:textId="77777777" w:rsidR="000D071E" w:rsidRDefault="00531ADB">
      <w:pPr>
        <w:jc w:val="center"/>
        <w:rPr>
          <w:b/>
          <w:sz w:val="24"/>
          <w:szCs w:val="24"/>
        </w:rPr>
      </w:pPr>
      <w:r>
        <w:rPr>
          <w:b/>
          <w:sz w:val="24"/>
          <w:szCs w:val="24"/>
        </w:rPr>
        <w:t>DELIBERA</w:t>
      </w:r>
    </w:p>
    <w:p w14:paraId="212B5D3A" w14:textId="77777777" w:rsidR="000D071E" w:rsidRDefault="00531ADB">
      <w:pPr>
        <w:pStyle w:val="Paragrafoelenco"/>
        <w:numPr>
          <w:ilvl w:val="0"/>
          <w:numId w:val="1"/>
        </w:numPr>
        <w:spacing w:line="360" w:lineRule="auto"/>
        <w:ind w:left="426" w:hanging="426"/>
        <w:jc w:val="both"/>
      </w:pPr>
      <w:r>
        <w:rPr>
          <w:b/>
        </w:rPr>
        <w:t>di richiamare</w:t>
      </w:r>
      <w:r>
        <w:t xml:space="preserve"> le premesse, che costituiscono parte integrante e sostanziale del presente provvedimento;</w:t>
      </w:r>
    </w:p>
    <w:p w14:paraId="17A44D18" w14:textId="539A2685" w:rsidR="000D071E" w:rsidRDefault="00531ADB">
      <w:pPr>
        <w:pStyle w:val="Paragrafoelenco"/>
        <w:numPr>
          <w:ilvl w:val="0"/>
          <w:numId w:val="1"/>
        </w:numPr>
        <w:spacing w:line="360" w:lineRule="auto"/>
        <w:ind w:left="426" w:hanging="426"/>
        <w:jc w:val="both"/>
      </w:pPr>
      <w:r>
        <w:rPr>
          <w:b/>
        </w:rPr>
        <w:t xml:space="preserve">di approvare </w:t>
      </w:r>
      <w:r>
        <w:t xml:space="preserve">lo schema di convenzione locale tra il Comune di ………… e il consorzio BIOREPACK, allegato al presente provvedimento </w:t>
      </w:r>
      <w:r>
        <w:rPr>
          <w:color w:val="000000"/>
        </w:rPr>
        <w:t>facente</w:t>
      </w:r>
      <w:r>
        <w:rPr>
          <w:color w:val="FF0000"/>
        </w:rPr>
        <w:t xml:space="preserve"> </w:t>
      </w:r>
      <w:r>
        <w:t xml:space="preserve">parte integrante e sostanziale, </w:t>
      </w:r>
      <w:r>
        <w:rPr>
          <w:bCs/>
        </w:rPr>
        <w:t>per la gestione dei rifiuti di imballaggio in plastica biodegradabile e compostabile (proveniente da raccolta differenziata);</w:t>
      </w:r>
    </w:p>
    <w:p w14:paraId="152E4F17" w14:textId="77777777" w:rsidR="000D071E" w:rsidRDefault="00531ADB">
      <w:pPr>
        <w:pStyle w:val="Paragrafoelenco"/>
        <w:numPr>
          <w:ilvl w:val="0"/>
          <w:numId w:val="1"/>
        </w:numPr>
        <w:spacing w:line="360" w:lineRule="auto"/>
        <w:ind w:left="426" w:hanging="426"/>
        <w:jc w:val="both"/>
      </w:pPr>
      <w:r>
        <w:rPr>
          <w:b/>
        </w:rPr>
        <w:t>di delegare</w:t>
      </w:r>
      <w:r>
        <w:t xml:space="preserve"> ___________________alla stipula della convenzione locale;</w:t>
      </w:r>
    </w:p>
    <w:p w14:paraId="2C9CCFC4" w14:textId="77777777" w:rsidR="000D071E" w:rsidRDefault="00531ADB">
      <w:pPr>
        <w:pStyle w:val="Paragrafoelenco"/>
        <w:numPr>
          <w:ilvl w:val="0"/>
          <w:numId w:val="1"/>
        </w:numPr>
        <w:spacing w:line="360" w:lineRule="auto"/>
        <w:ind w:left="426" w:hanging="426"/>
        <w:jc w:val="both"/>
      </w:pPr>
      <w:r>
        <w:rPr>
          <w:b/>
          <w:bCs/>
        </w:rPr>
        <w:t>di dare mandato</w:t>
      </w:r>
      <w:r>
        <w:rPr>
          <w:bCs/>
        </w:rPr>
        <w:t xml:space="preserve"> al Dirigente competente di dare attuazione al presente provvedimento;</w:t>
      </w:r>
    </w:p>
    <w:p w14:paraId="16DB64B4" w14:textId="77777777" w:rsidR="000D071E" w:rsidRDefault="00531ADB">
      <w:pPr>
        <w:pStyle w:val="Paragrafoelenco"/>
        <w:numPr>
          <w:ilvl w:val="0"/>
          <w:numId w:val="1"/>
        </w:numPr>
        <w:spacing w:line="360" w:lineRule="auto"/>
        <w:ind w:left="426" w:hanging="426"/>
        <w:jc w:val="both"/>
      </w:pPr>
      <w:r>
        <w:rPr>
          <w:b/>
          <w:bCs/>
        </w:rPr>
        <w:t xml:space="preserve">di dare atto </w:t>
      </w:r>
      <w:r>
        <w:rPr>
          <w:bCs/>
        </w:rPr>
        <w:t>che la presente deliberazione non costituisce accertamento di entrata né impegno di spesa;</w:t>
      </w:r>
    </w:p>
    <w:p w14:paraId="79B30057" w14:textId="77777777" w:rsidR="000D071E" w:rsidRDefault="00531ADB">
      <w:pPr>
        <w:pStyle w:val="Paragrafoelenco"/>
        <w:numPr>
          <w:ilvl w:val="0"/>
          <w:numId w:val="1"/>
        </w:numPr>
        <w:spacing w:line="360" w:lineRule="auto"/>
        <w:ind w:left="426" w:hanging="426"/>
        <w:jc w:val="both"/>
        <w:rPr>
          <w:bCs/>
        </w:rPr>
      </w:pPr>
      <w:r>
        <w:rPr>
          <w:b/>
          <w:bCs/>
        </w:rPr>
        <w:t>di dichiarare</w:t>
      </w:r>
      <w:r>
        <w:rPr>
          <w:bCs/>
        </w:rPr>
        <w:t xml:space="preserve"> il presente atto immediatamente eseguibile ai sensi dell’art. 134 comma 4 T.U.EE.LL. come risultato da separata unanime votazione.</w:t>
      </w:r>
      <w:bookmarkStart w:id="0" w:name="_Hlk57881661"/>
      <w:bookmarkEnd w:id="0"/>
    </w:p>
    <w:p w14:paraId="6320F739" w14:textId="77777777" w:rsidR="000D071E" w:rsidRDefault="000D071E">
      <w:pPr>
        <w:pStyle w:val="Paragrafoelenco"/>
        <w:jc w:val="both"/>
      </w:pPr>
    </w:p>
    <w:sectPr w:rsidR="000D071E">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1F6A"/>
    <w:multiLevelType w:val="multilevel"/>
    <w:tmpl w:val="CD7CA112"/>
    <w:lvl w:ilvl="0">
      <w:start w:val="1"/>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F216D5B"/>
    <w:multiLevelType w:val="multilevel"/>
    <w:tmpl w:val="189204BE"/>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B8C53A5"/>
    <w:multiLevelType w:val="multilevel"/>
    <w:tmpl w:val="52644AC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9385656"/>
    <w:multiLevelType w:val="multilevel"/>
    <w:tmpl w:val="E460CA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5375D1"/>
    <w:multiLevelType w:val="multilevel"/>
    <w:tmpl w:val="5EC877D6"/>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1E"/>
    <w:rsid w:val="000D071E"/>
    <w:rsid w:val="000F339F"/>
    <w:rsid w:val="00531ADB"/>
    <w:rsid w:val="006937FB"/>
    <w:rsid w:val="0084372A"/>
    <w:rsid w:val="00E1430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5E64"/>
  <w15:docId w15:val="{DCC5A931-68BB-4816-9EDC-9FFFCD6B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2838"/>
    <w:pPr>
      <w:spacing w:after="160" w:line="259" w:lineRule="auto"/>
    </w:pPr>
    <w:rPr>
      <w:lang w:eastAsia="en-US"/>
    </w:rPr>
  </w:style>
  <w:style w:type="paragraph" w:styleId="Titolo1">
    <w:name w:val="heading 1"/>
    <w:basedOn w:val="Normale"/>
    <w:link w:val="Titolo1Carattere"/>
    <w:uiPriority w:val="99"/>
    <w:qFormat/>
    <w:rsid w:val="00F5361E"/>
    <w:pPr>
      <w:keepNext/>
      <w:keepLines/>
      <w:spacing w:before="240" w:after="0"/>
      <w:outlineLvl w:val="0"/>
    </w:pPr>
    <w:rPr>
      <w:rFonts w:ascii="Calibri Light" w:eastAsia="Times New Roman" w:hAnsi="Calibri Light"/>
      <w:color w:val="2F5496"/>
      <w:sz w:val="32"/>
      <w:szCs w:val="32"/>
    </w:rPr>
  </w:style>
  <w:style w:type="paragraph" w:styleId="Titolo2">
    <w:name w:val="heading 2"/>
    <w:basedOn w:val="Normale"/>
    <w:link w:val="Titolo2Carattere"/>
    <w:uiPriority w:val="99"/>
    <w:qFormat/>
    <w:locked/>
    <w:rsid w:val="00FC3424"/>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F5361E"/>
    <w:rPr>
      <w:rFonts w:ascii="Calibri Light" w:hAnsi="Calibri Light" w:cs="Times New Roman"/>
      <w:color w:val="2F5496"/>
      <w:sz w:val="32"/>
      <w:szCs w:val="32"/>
    </w:rPr>
  </w:style>
  <w:style w:type="character" w:customStyle="1" w:styleId="Titolo2Carattere">
    <w:name w:val="Titolo 2 Carattere"/>
    <w:basedOn w:val="Carpredefinitoparagrafo"/>
    <w:link w:val="Titolo2"/>
    <w:uiPriority w:val="99"/>
    <w:semiHidden/>
    <w:qFormat/>
    <w:locked/>
    <w:rsid w:val="00FC3424"/>
    <w:rPr>
      <w:rFonts w:ascii="Cambria" w:hAnsi="Cambria" w:cs="Times New Roman"/>
      <w:b/>
      <w:bCs/>
      <w:i/>
      <w:iCs/>
      <w:sz w:val="28"/>
      <w:szCs w:val="28"/>
      <w:lang w:eastAsia="en-US"/>
    </w:rPr>
  </w:style>
  <w:style w:type="character" w:styleId="Enfasigrassetto">
    <w:name w:val="Strong"/>
    <w:basedOn w:val="Carpredefinitoparagrafo"/>
    <w:uiPriority w:val="99"/>
    <w:qFormat/>
    <w:rsid w:val="004D0828"/>
    <w:rPr>
      <w:rFonts w:cs="Times New Roman"/>
      <w:b/>
      <w:bCs/>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rPr>
  </w:style>
  <w:style w:type="character" w:customStyle="1" w:styleId="ListLabel11">
    <w:name w:val="ListLabel 11"/>
    <w:qFormat/>
    <w:rPr>
      <w:rFonts w:eastAsia="Times New Roman"/>
      <w:b w:val="0"/>
    </w:rPr>
  </w:style>
  <w:style w:type="character" w:customStyle="1" w:styleId="ListLabel12">
    <w:name w:val="ListLabel 12"/>
    <w:qFormat/>
    <w:rPr>
      <w:rFonts w:eastAsia="Times New Roman"/>
    </w:rPr>
  </w:style>
  <w:style w:type="character" w:customStyle="1" w:styleId="ListLabel13">
    <w:name w:val="ListLabel 13"/>
    <w:qFormat/>
    <w:rPr>
      <w:rFonts w:cs="Times New Roman"/>
    </w:rPr>
  </w:style>
  <w:style w:type="character" w:customStyle="1" w:styleId="ListLabel14">
    <w:name w:val="ListLabel 14"/>
    <w:qFormat/>
    <w:rPr>
      <w:rFonts w:eastAsia="Times New Roman"/>
    </w:rPr>
  </w:style>
  <w:style w:type="character" w:customStyle="1" w:styleId="ListLabel15">
    <w:name w:val="ListLabel 15"/>
    <w:qFormat/>
    <w:rPr>
      <w:rFonts w:eastAsia="Times New Roman"/>
      <w:b/>
    </w:rPr>
  </w:style>
  <w:style w:type="character" w:customStyle="1" w:styleId="ListLabel16">
    <w:name w:val="ListLabel 16"/>
    <w:qFormat/>
    <w:rPr>
      <w:rFonts w:eastAsia="Times New Roman"/>
      <w:b/>
    </w:rPr>
  </w:style>
  <w:style w:type="character" w:customStyle="1" w:styleId="ListLabel17">
    <w:name w:val="ListLabel 17"/>
    <w:qFormat/>
    <w:rPr>
      <w:rFonts w:eastAsia="Times New Roman"/>
      <w:w w:val="99"/>
      <w:sz w:val="24"/>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99"/>
    <w:qFormat/>
    <w:rsid w:val="007F5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A54F-0B11-4E1A-BD32-D686A987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Consorzio nazionale imballaggi a base cellulosica COMIECO – Approvazione nuovo schema convenzione localea seguito dell’entrata in vigore del nuovo Allegato Tecnico CARTA 2020-2024</dc:title>
  <dc:subject/>
  <dc:creator>Antonello Antonicelli</dc:creator>
  <dc:description/>
  <cp:lastModifiedBy>Sabrina Nanni</cp:lastModifiedBy>
  <cp:revision>2</cp:revision>
  <dcterms:created xsi:type="dcterms:W3CDTF">2021-12-17T08:02:00Z</dcterms:created>
  <dcterms:modified xsi:type="dcterms:W3CDTF">2021-12-17T08:02:00Z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